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8A1CA" w14:textId="77777777" w:rsidR="0067468C" w:rsidRDefault="007D6EA8">
      <w:r>
        <w:rPr>
          <w:rFonts w:ascii="Calibri" w:hAnsi="Calibri" w:cs="Arial"/>
          <w:b/>
          <w:i/>
          <w:noProof/>
          <w:color w:val="003366"/>
        </w:rPr>
        <w:drawing>
          <wp:inline distT="0" distB="0" distL="0" distR="0" wp14:anchorId="640AA405" wp14:editId="074352AC">
            <wp:extent cx="5486400" cy="1894449"/>
            <wp:effectExtent l="0" t="0" r="0" b="10795"/>
            <wp:docPr id="1" name="Picture 1" descr="GPS-district_splas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S-district_splash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894449"/>
                    </a:xfrm>
                    <a:prstGeom prst="rect">
                      <a:avLst/>
                    </a:prstGeom>
                    <a:noFill/>
                    <a:ln>
                      <a:noFill/>
                    </a:ln>
                  </pic:spPr>
                </pic:pic>
              </a:graphicData>
            </a:graphic>
          </wp:inline>
        </w:drawing>
      </w:r>
    </w:p>
    <w:p w14:paraId="65A39B2C" w14:textId="77777777" w:rsidR="007D6EA8" w:rsidRDefault="007D6EA8"/>
    <w:p w14:paraId="5084CA30" w14:textId="77777777" w:rsidR="007D6EA8" w:rsidRDefault="007D6EA8">
      <w:r>
        <w:t>February 20, 2018</w:t>
      </w:r>
    </w:p>
    <w:p w14:paraId="114D8029" w14:textId="77777777" w:rsidR="007D6EA8" w:rsidRDefault="007D6EA8"/>
    <w:p w14:paraId="653A6DDF" w14:textId="77777777" w:rsidR="007D6EA8" w:rsidRDefault="007D6EA8"/>
    <w:p w14:paraId="0D960112" w14:textId="77777777" w:rsidR="007D6EA8" w:rsidRDefault="007D6EA8">
      <w:r>
        <w:t>To: Ray Lamont</w:t>
      </w:r>
    </w:p>
    <w:p w14:paraId="4EB3C915" w14:textId="77777777" w:rsidR="007D6EA8" w:rsidRDefault="007D6EA8">
      <w:r>
        <w:t>From: Richard Safier</w:t>
      </w:r>
    </w:p>
    <w:p w14:paraId="623617A6" w14:textId="77777777" w:rsidR="007D6EA8" w:rsidRDefault="007D6EA8">
      <w:r>
        <w:t>Re: Invitation into Feasibility Study for a School Project</w:t>
      </w:r>
    </w:p>
    <w:p w14:paraId="50362028" w14:textId="77777777" w:rsidR="007D6EA8" w:rsidRDefault="007D6EA8"/>
    <w:p w14:paraId="477C8B1A" w14:textId="77777777" w:rsidR="0067468C" w:rsidRDefault="0067468C">
      <w:r>
        <w:t>Please see the letter from the MSBA Board of Directors inviting the District (the City of Gloucester and the Gloucester Public Schools) into the next phase of a potential project, the Feasibi</w:t>
      </w:r>
      <w:r w:rsidR="007D6EA8">
        <w:t xml:space="preserve">lity Study. As you know, we </w:t>
      </w:r>
      <w:r>
        <w:t>submitted a Statement of Interest to the MSBA</w:t>
      </w:r>
      <w:r w:rsidR="007D6EA8">
        <w:t xml:space="preserve"> for a school building project, a</w:t>
      </w:r>
      <w:r>
        <w:t>nd on February 15, 2017, we were invited into the Eligibility Period. Having c</w:t>
      </w:r>
      <w:r w:rsidR="007D6EA8">
        <w:t>ompleted the requirements of that</w:t>
      </w:r>
      <w:r>
        <w:t xml:space="preserve"> Eligibility Period, and following the </w:t>
      </w:r>
      <w:r w:rsidR="00AB6A40">
        <w:t xml:space="preserve">MSBA’s </w:t>
      </w:r>
      <w:r>
        <w:t>review of those require</w:t>
      </w:r>
      <w:r w:rsidR="00AB6A40">
        <w:t xml:space="preserve">ments, on February 14, 2018, a </w:t>
      </w:r>
      <w:r>
        <w:t>delegation from Gloucester attended the MSBA’s Board of Directors meeting at whi</w:t>
      </w:r>
      <w:r w:rsidR="00AB6A40">
        <w:t>ch time a vote was taken by the</w:t>
      </w:r>
      <w:r>
        <w:t xml:space="preserve"> Board to accept Gloucester into the Feasibility Study.</w:t>
      </w:r>
    </w:p>
    <w:p w14:paraId="0FF145DB" w14:textId="77777777" w:rsidR="0067468C" w:rsidRDefault="0067468C"/>
    <w:p w14:paraId="36119B21" w14:textId="77777777" w:rsidR="0067468C" w:rsidRDefault="0067468C" w:rsidP="0067468C">
      <w:pPr>
        <w:rPr>
          <w:rFonts w:eastAsia="Times New Roman" w:cs="Arial"/>
          <w:color w:val="353434"/>
          <w:shd w:val="clear" w:color="auto" w:fill="FFFFFF"/>
        </w:rPr>
      </w:pPr>
      <w:r>
        <w:t>The Feasibility Study is that period of time when</w:t>
      </w:r>
      <w:r w:rsidR="00AB6A40">
        <w:t>: a)</w:t>
      </w:r>
      <w:r>
        <w:t xml:space="preserve"> a District procures </w:t>
      </w:r>
      <w:r w:rsidRPr="0067468C">
        <w:rPr>
          <w:rFonts w:eastAsia="Times New Roman" w:cs="Arial"/>
          <w:color w:val="353434"/>
          <w:shd w:val="clear" w:color="auto" w:fill="FFFFFF"/>
        </w:rPr>
        <w:t xml:space="preserve">the team of professionals </w:t>
      </w:r>
      <w:r>
        <w:rPr>
          <w:rFonts w:eastAsia="Times New Roman" w:cs="Arial"/>
          <w:color w:val="353434"/>
          <w:shd w:val="clear" w:color="auto" w:fill="FFFFFF"/>
        </w:rPr>
        <w:t>who will lead the project</w:t>
      </w:r>
      <w:r w:rsidR="00AB6A40">
        <w:rPr>
          <w:rFonts w:eastAsia="Times New Roman" w:cs="Arial"/>
          <w:color w:val="353434"/>
          <w:shd w:val="clear" w:color="auto" w:fill="FFFFFF"/>
        </w:rPr>
        <w:t>;</w:t>
      </w:r>
      <w:r>
        <w:rPr>
          <w:rFonts w:eastAsia="Times New Roman" w:cs="Arial"/>
          <w:color w:val="353434"/>
          <w:shd w:val="clear" w:color="auto" w:fill="FFFFFF"/>
        </w:rPr>
        <w:t xml:space="preserve"> and</w:t>
      </w:r>
      <w:r w:rsidR="00AB6A40">
        <w:rPr>
          <w:rFonts w:eastAsia="Times New Roman" w:cs="Arial"/>
          <w:color w:val="353434"/>
          <w:shd w:val="clear" w:color="auto" w:fill="FFFFFF"/>
        </w:rPr>
        <w:t xml:space="preserve">, b) </w:t>
      </w:r>
      <w:r>
        <w:rPr>
          <w:rFonts w:eastAsia="Times New Roman" w:cs="Arial"/>
          <w:color w:val="353434"/>
          <w:shd w:val="clear" w:color="auto" w:fill="FFFFFF"/>
        </w:rPr>
        <w:t>after</w:t>
      </w:r>
      <w:r w:rsidR="00AB6A40">
        <w:rPr>
          <w:rFonts w:eastAsia="Times New Roman" w:cs="Arial"/>
          <w:color w:val="353434"/>
          <w:shd w:val="clear" w:color="auto" w:fill="FFFFFF"/>
        </w:rPr>
        <w:t xml:space="preserve"> </w:t>
      </w:r>
      <w:r>
        <w:rPr>
          <w:rFonts w:eastAsia="Times New Roman" w:cs="Arial"/>
          <w:color w:val="353434"/>
          <w:shd w:val="clear" w:color="auto" w:fill="FFFFFF"/>
        </w:rPr>
        <w:t>an exploration of possibilities takes place, options are developed for a pr</w:t>
      </w:r>
      <w:r w:rsidR="00AB6A40">
        <w:rPr>
          <w:rFonts w:eastAsia="Times New Roman" w:cs="Arial"/>
          <w:color w:val="353434"/>
          <w:shd w:val="clear" w:color="auto" w:fill="FFFFFF"/>
        </w:rPr>
        <w:t>oject.</w:t>
      </w:r>
      <w:r>
        <w:rPr>
          <w:rFonts w:eastAsia="Times New Roman" w:cs="Arial"/>
          <w:color w:val="353434"/>
          <w:shd w:val="clear" w:color="auto" w:fill="FFFFFF"/>
        </w:rPr>
        <w:t xml:space="preserve"> </w:t>
      </w:r>
      <w:r w:rsidR="00AB6A40">
        <w:rPr>
          <w:rFonts w:eastAsia="Times New Roman" w:cs="Arial"/>
          <w:color w:val="353434"/>
          <w:shd w:val="clear" w:color="auto" w:fill="FFFFFF"/>
        </w:rPr>
        <w:t xml:space="preserve"> First, </w:t>
      </w:r>
      <w:r>
        <w:rPr>
          <w:rFonts w:eastAsia="Times New Roman" w:cs="Arial"/>
          <w:color w:val="353434"/>
          <w:shd w:val="clear" w:color="auto" w:fill="FFFFFF"/>
        </w:rPr>
        <w:t>the School Building Committee will begin the process of finding and hiring an Owners Project Manager. This company will oversee the project through its completion should it come to pass. The second step in the Feasibility Study process is the contracting of a project designer.</w:t>
      </w:r>
      <w:r w:rsidR="00AB6A40">
        <w:rPr>
          <w:rFonts w:eastAsia="Times New Roman" w:cs="Arial"/>
          <w:color w:val="353434"/>
          <w:shd w:val="clear" w:color="auto" w:fill="FFFFFF"/>
        </w:rPr>
        <w:t xml:space="preserve"> And, the third step will be to confirm that the District’s business practices are in compliance with the Inspector General’s </w:t>
      </w:r>
      <w:r w:rsidR="00AB6A40">
        <w:rPr>
          <w:rFonts w:eastAsia="Times New Roman" w:cs="Arial"/>
          <w:color w:val="353434"/>
          <w:shd w:val="clear" w:color="auto" w:fill="FFFFFF"/>
        </w:rPr>
        <w:t>Massachusetts Certified Public Purchasing Official Program (MCPPO</w:t>
      </w:r>
      <w:r w:rsidR="00AB6A40">
        <w:rPr>
          <w:rFonts w:eastAsia="Times New Roman" w:cs="Arial"/>
          <w:color w:val="353434"/>
          <w:shd w:val="clear" w:color="auto" w:fill="FFFFFF"/>
        </w:rPr>
        <w:t xml:space="preserve">). </w:t>
      </w:r>
    </w:p>
    <w:p w14:paraId="5C792025" w14:textId="77777777" w:rsidR="0067468C" w:rsidRDefault="0067468C" w:rsidP="0067468C">
      <w:pPr>
        <w:rPr>
          <w:rFonts w:eastAsia="Times New Roman" w:cs="Arial"/>
          <w:color w:val="353434"/>
          <w:shd w:val="clear" w:color="auto" w:fill="FFFFFF"/>
        </w:rPr>
      </w:pPr>
    </w:p>
    <w:p w14:paraId="2DD31F82" w14:textId="77777777" w:rsidR="0067468C" w:rsidRDefault="0067468C" w:rsidP="0067468C">
      <w:pPr>
        <w:rPr>
          <w:rFonts w:eastAsia="Times New Roman" w:cs="Arial"/>
          <w:color w:val="353434"/>
          <w:shd w:val="clear" w:color="auto" w:fill="FFFFFF"/>
        </w:rPr>
      </w:pPr>
      <w:r>
        <w:rPr>
          <w:rFonts w:eastAsia="Times New Roman" w:cs="Arial"/>
          <w:color w:val="353434"/>
          <w:shd w:val="clear" w:color="auto" w:fill="FFFFFF"/>
        </w:rPr>
        <w:t xml:space="preserve">Both </w:t>
      </w:r>
      <w:r w:rsidR="00AB6A40">
        <w:rPr>
          <w:rFonts w:eastAsia="Times New Roman" w:cs="Arial"/>
          <w:color w:val="353434"/>
          <w:shd w:val="clear" w:color="auto" w:fill="FFFFFF"/>
        </w:rPr>
        <w:t>the procurement of the Owners Project Manager and the Designer occur within</w:t>
      </w:r>
      <w:r>
        <w:rPr>
          <w:rFonts w:eastAsia="Times New Roman" w:cs="Arial"/>
          <w:color w:val="353434"/>
          <w:shd w:val="clear" w:color="auto" w:fill="FFFFFF"/>
        </w:rPr>
        <w:t xml:space="preserve"> the </w:t>
      </w:r>
      <w:r w:rsidR="00AB6A40">
        <w:rPr>
          <w:rFonts w:eastAsia="Times New Roman" w:cs="Arial"/>
          <w:color w:val="353434"/>
          <w:shd w:val="clear" w:color="auto" w:fill="FFFFFF"/>
        </w:rPr>
        <w:t>detailed</w:t>
      </w:r>
      <w:r>
        <w:rPr>
          <w:rFonts w:eastAsia="Times New Roman" w:cs="Arial"/>
          <w:color w:val="353434"/>
          <w:shd w:val="clear" w:color="auto" w:fill="FFFFFF"/>
        </w:rPr>
        <w:t xml:space="preserve"> regulations and procedures of the MSBA.  Both processes are subject to panel reviews by the MSBA, with the Designer Selection process being </w:t>
      </w:r>
      <w:r w:rsidR="00AB6A40">
        <w:rPr>
          <w:rFonts w:eastAsia="Times New Roman" w:cs="Arial"/>
          <w:color w:val="353434"/>
          <w:shd w:val="clear" w:color="auto" w:fill="FFFFFF"/>
        </w:rPr>
        <w:t>directly</w:t>
      </w:r>
      <w:r>
        <w:rPr>
          <w:rFonts w:eastAsia="Times New Roman" w:cs="Arial"/>
          <w:color w:val="353434"/>
          <w:shd w:val="clear" w:color="auto" w:fill="FFFFFF"/>
        </w:rPr>
        <w:t xml:space="preserve"> attended to by the MSBA. </w:t>
      </w:r>
      <w:r w:rsidRPr="0067468C">
        <w:rPr>
          <w:rFonts w:eastAsia="Times New Roman" w:cs="Arial"/>
          <w:color w:val="353434"/>
          <w:shd w:val="clear" w:color="auto" w:fill="FFFFFF"/>
        </w:rPr>
        <w:t>The</w:t>
      </w:r>
      <w:r>
        <w:rPr>
          <w:rFonts w:eastAsia="Times New Roman" w:cs="Arial"/>
          <w:color w:val="353434"/>
          <w:shd w:val="clear" w:color="auto" w:fill="FFFFFF"/>
        </w:rPr>
        <w:t xml:space="preserve"> MSBA has a Designer Selection Panel</w:t>
      </w:r>
      <w:r w:rsidRPr="0067468C">
        <w:rPr>
          <w:rFonts w:eastAsia="Times New Roman" w:cs="Arial"/>
          <w:color w:val="353434"/>
          <w:shd w:val="clear" w:color="auto" w:fill="FFFFFF"/>
        </w:rPr>
        <w:t xml:space="preserve"> </w:t>
      </w:r>
      <w:r>
        <w:rPr>
          <w:rFonts w:eastAsia="Times New Roman" w:cs="Arial"/>
          <w:color w:val="353434"/>
          <w:shd w:val="clear" w:color="auto" w:fill="FFFFFF"/>
        </w:rPr>
        <w:t>(</w:t>
      </w:r>
      <w:r w:rsidRPr="0067468C">
        <w:rPr>
          <w:rFonts w:eastAsia="Times New Roman" w:cs="Arial"/>
          <w:color w:val="353434"/>
          <w:shd w:val="clear" w:color="auto" w:fill="FFFFFF"/>
        </w:rPr>
        <w:t>DSP</w:t>
      </w:r>
      <w:r>
        <w:rPr>
          <w:rFonts w:eastAsia="Times New Roman" w:cs="Arial"/>
          <w:color w:val="353434"/>
          <w:shd w:val="clear" w:color="auto" w:fill="FFFFFF"/>
        </w:rPr>
        <w:t xml:space="preserve">), </w:t>
      </w:r>
      <w:r w:rsidRPr="0067468C">
        <w:rPr>
          <w:rFonts w:eastAsia="Times New Roman" w:cs="Arial"/>
          <w:color w:val="353434"/>
          <w:shd w:val="clear" w:color="auto" w:fill="FFFFFF"/>
        </w:rPr>
        <w:t>made up of</w:t>
      </w:r>
      <w:r>
        <w:rPr>
          <w:rFonts w:eastAsia="Times New Roman" w:cs="Arial"/>
          <w:color w:val="353434"/>
          <w:shd w:val="clear" w:color="auto" w:fill="FFFFFF"/>
        </w:rPr>
        <w:t xml:space="preserve"> 13 appointed </w:t>
      </w:r>
      <w:r w:rsidRPr="0067468C">
        <w:rPr>
          <w:rFonts w:eastAsia="Times New Roman" w:cs="Arial"/>
          <w:color w:val="353434"/>
          <w:shd w:val="clear" w:color="auto" w:fill="FFFFFF"/>
        </w:rPr>
        <w:t xml:space="preserve">and three representatives of the local city, town or regional school district. The three representatives of the respective city, town or regional school district for the specific project under consideration includes one member designated by the school committee, the superintendent of schools or his/her designee and the chief executive officer of the city or </w:t>
      </w:r>
      <w:r w:rsidRPr="0067468C">
        <w:rPr>
          <w:rFonts w:eastAsia="Times New Roman" w:cs="Arial"/>
          <w:color w:val="353434"/>
          <w:shd w:val="clear" w:color="auto" w:fill="FFFFFF"/>
        </w:rPr>
        <w:lastRenderedPageBreak/>
        <w:t>town or his/her designee.</w:t>
      </w:r>
      <w:r>
        <w:rPr>
          <w:rFonts w:eastAsia="Times New Roman" w:cs="Arial"/>
          <w:color w:val="353434"/>
          <w:shd w:val="clear" w:color="auto" w:fill="FFFFFF"/>
        </w:rPr>
        <w:t xml:space="preserve"> Tnrough this process and under these conditions, a Designer </w:t>
      </w:r>
      <w:r w:rsidR="00AB6A40">
        <w:rPr>
          <w:rFonts w:eastAsia="Times New Roman" w:cs="Arial"/>
          <w:color w:val="353434"/>
          <w:shd w:val="clear" w:color="auto" w:fill="FFFFFF"/>
        </w:rPr>
        <w:t>is</w:t>
      </w:r>
      <w:r>
        <w:rPr>
          <w:rFonts w:eastAsia="Times New Roman" w:cs="Arial"/>
          <w:color w:val="353434"/>
          <w:shd w:val="clear" w:color="auto" w:fill="FFFFFF"/>
        </w:rPr>
        <w:t xml:space="preserve"> selected. </w:t>
      </w:r>
    </w:p>
    <w:p w14:paraId="176C7F91" w14:textId="77777777" w:rsidR="003C7A06" w:rsidRDefault="003C7A06" w:rsidP="0067468C">
      <w:pPr>
        <w:rPr>
          <w:rFonts w:eastAsia="Times New Roman" w:cs="Arial"/>
          <w:color w:val="353434"/>
          <w:shd w:val="clear" w:color="auto" w:fill="FFFFFF"/>
        </w:rPr>
      </w:pPr>
    </w:p>
    <w:p w14:paraId="3866A023" w14:textId="77777777" w:rsidR="003C7A06" w:rsidRDefault="003C7A06" w:rsidP="003C7A06">
      <w:pPr>
        <w:rPr>
          <w:rFonts w:eastAsia="Times New Roman" w:cs="Arial"/>
          <w:color w:val="353434"/>
          <w:shd w:val="clear" w:color="auto" w:fill="FFFFFF"/>
        </w:rPr>
      </w:pPr>
      <w:r>
        <w:rPr>
          <w:rFonts w:eastAsia="Times New Roman" w:cs="Arial"/>
          <w:color w:val="353434"/>
          <w:shd w:val="clear" w:color="auto" w:fill="FFFFFF"/>
        </w:rPr>
        <w:t xml:space="preserve">A third initial part of the Feasibilty Study process has to do with the District’s participation in the Massachusetts Certified Public Purchasing Official Program (MCPPO). This program, administered by the Inspector General, </w:t>
      </w:r>
      <w:r w:rsidRPr="003C7A06">
        <w:rPr>
          <w:rFonts w:eastAsia="Times New Roman" w:cs="Arial"/>
          <w:color w:val="353434"/>
          <w:shd w:val="clear" w:color="auto" w:fill="FFFFFF"/>
        </w:rPr>
        <w:t>teaches participants about procurement, contracting, and ethics laws. The training programs are designed to develop the capacity of public purchasing officials to operate effectively and promote excellence in public procurement. </w:t>
      </w:r>
    </w:p>
    <w:p w14:paraId="541A3CF9" w14:textId="77777777" w:rsidR="003C7A06" w:rsidRDefault="003C7A06" w:rsidP="003C7A06">
      <w:pPr>
        <w:rPr>
          <w:rFonts w:eastAsia="Times New Roman" w:cs="Arial"/>
          <w:color w:val="353434"/>
          <w:shd w:val="clear" w:color="auto" w:fill="FFFFFF"/>
        </w:rPr>
      </w:pPr>
    </w:p>
    <w:p w14:paraId="0DA209A2" w14:textId="77777777" w:rsidR="003C7A06" w:rsidRDefault="003C7A06" w:rsidP="003C7A06">
      <w:pPr>
        <w:rPr>
          <w:rFonts w:eastAsia="Times New Roman" w:cs="Arial"/>
          <w:color w:val="353434"/>
          <w:shd w:val="clear" w:color="auto" w:fill="FFFFFF"/>
        </w:rPr>
      </w:pPr>
      <w:r w:rsidRPr="003C7A06">
        <w:rPr>
          <w:rFonts w:eastAsia="Times New Roman" w:cs="Arial"/>
          <w:color w:val="353434"/>
          <w:shd w:val="clear" w:color="auto" w:fill="FFFFFF"/>
        </w:rPr>
        <w:t xml:space="preserve">Upon </w:t>
      </w:r>
      <w:r>
        <w:rPr>
          <w:rFonts w:eastAsia="Times New Roman" w:cs="Arial"/>
          <w:color w:val="353434"/>
          <w:shd w:val="clear" w:color="auto" w:fill="FFFFFF"/>
        </w:rPr>
        <w:t xml:space="preserve">the </w:t>
      </w:r>
      <w:r w:rsidRPr="003C7A06">
        <w:rPr>
          <w:rFonts w:eastAsia="Times New Roman" w:cs="Arial"/>
          <w:color w:val="353434"/>
          <w:shd w:val="clear" w:color="auto" w:fill="FFFFFF"/>
        </w:rPr>
        <w:t xml:space="preserve">successful </w:t>
      </w:r>
      <w:r>
        <w:rPr>
          <w:rFonts w:eastAsia="Times New Roman" w:cs="Arial"/>
          <w:color w:val="353434"/>
          <w:shd w:val="clear" w:color="auto" w:fill="FFFFFF"/>
        </w:rPr>
        <w:t>hiring</w:t>
      </w:r>
      <w:r w:rsidRPr="003C7A06">
        <w:rPr>
          <w:rFonts w:eastAsia="Times New Roman" w:cs="Arial"/>
          <w:color w:val="353434"/>
          <w:shd w:val="clear" w:color="auto" w:fill="FFFFFF"/>
        </w:rPr>
        <w:t xml:space="preserve"> of </w:t>
      </w:r>
      <w:r>
        <w:rPr>
          <w:rFonts w:eastAsia="Times New Roman" w:cs="Arial"/>
          <w:color w:val="353434"/>
          <w:shd w:val="clear" w:color="auto" w:fill="FFFFFF"/>
        </w:rPr>
        <w:t xml:space="preserve">the </w:t>
      </w:r>
      <w:r w:rsidRPr="003C7A06">
        <w:rPr>
          <w:rFonts w:eastAsia="Times New Roman" w:cs="Arial"/>
          <w:color w:val="353434"/>
          <w:shd w:val="clear" w:color="auto" w:fill="FFFFFF"/>
        </w:rPr>
        <w:t xml:space="preserve">Owner's Project Management and Designer services in </w:t>
      </w:r>
      <w:r>
        <w:rPr>
          <w:rFonts w:eastAsia="Times New Roman" w:cs="Arial"/>
          <w:color w:val="353434"/>
          <w:shd w:val="clear" w:color="auto" w:fill="FFFFFF"/>
        </w:rPr>
        <w:t>accordance with MSBA’s</w:t>
      </w:r>
      <w:r w:rsidRPr="003C7A06">
        <w:rPr>
          <w:rFonts w:eastAsia="Times New Roman" w:cs="Arial"/>
          <w:color w:val="353434"/>
          <w:shd w:val="clear" w:color="auto" w:fill="FFFFFF"/>
        </w:rPr>
        <w:t xml:space="preserve"> procedures</w:t>
      </w:r>
      <w:r>
        <w:rPr>
          <w:rFonts w:eastAsia="Times New Roman" w:cs="Arial"/>
          <w:color w:val="353434"/>
          <w:shd w:val="clear" w:color="auto" w:fill="FFFFFF"/>
        </w:rPr>
        <w:t xml:space="preserve">, </w:t>
      </w:r>
      <w:r w:rsidRPr="003C7A06">
        <w:rPr>
          <w:rFonts w:eastAsia="Times New Roman" w:cs="Arial"/>
          <w:color w:val="353434"/>
          <w:shd w:val="clear" w:color="auto" w:fill="FFFFFF"/>
        </w:rPr>
        <w:t>the District and its team collaborate with the MSBA to document their educational program, generate an initial space summary</w:t>
      </w:r>
      <w:r>
        <w:rPr>
          <w:rFonts w:eastAsia="Times New Roman" w:cs="Arial"/>
          <w:color w:val="353434"/>
          <w:shd w:val="clear" w:color="auto" w:fill="FFFFFF"/>
        </w:rPr>
        <w:t xml:space="preserve"> (what we feel is needed and why)</w:t>
      </w:r>
      <w:r w:rsidRPr="003C7A06">
        <w:rPr>
          <w:rFonts w:eastAsia="Times New Roman" w:cs="Arial"/>
          <w:color w:val="353434"/>
          <w:shd w:val="clear" w:color="auto" w:fill="FFFFFF"/>
        </w:rPr>
        <w:t>, document existing conditions, establish design parameters, develop and evaluate alternatives, and recommend the most cost effective and educationally appropriate preferred solution to the MSBA Board of Directors for their consideration. During this phase, the Owner's Project Manager will submit on behalf of the District and its Designer a Preliminary Design and a Preferred Schematic Report. Approval by the MSBA Board of Directors is required for all projects to proceed into</w:t>
      </w:r>
      <w:r w:rsidR="00AB6A40">
        <w:rPr>
          <w:rFonts w:eastAsia="Times New Roman" w:cs="Arial"/>
          <w:color w:val="353434"/>
          <w:shd w:val="clear" w:color="auto" w:fill="FFFFFF"/>
        </w:rPr>
        <w:t xml:space="preserve"> the next phase of a project,</w:t>
      </w:r>
      <w:bookmarkStart w:id="0" w:name="_GoBack"/>
      <w:bookmarkEnd w:id="0"/>
      <w:r w:rsidRPr="003C7A06">
        <w:rPr>
          <w:rFonts w:eastAsia="Times New Roman" w:cs="Arial"/>
          <w:color w:val="353434"/>
          <w:shd w:val="clear" w:color="auto" w:fill="FFFFFF"/>
        </w:rPr>
        <w:t xml:space="preserve"> schematic design. </w:t>
      </w:r>
    </w:p>
    <w:p w14:paraId="1C5831EB" w14:textId="77777777" w:rsidR="003C7A06" w:rsidRDefault="003C7A06" w:rsidP="003C7A06">
      <w:pPr>
        <w:rPr>
          <w:rFonts w:eastAsia="Times New Roman" w:cs="Arial"/>
          <w:color w:val="353434"/>
          <w:shd w:val="clear" w:color="auto" w:fill="FFFFFF"/>
        </w:rPr>
      </w:pPr>
    </w:p>
    <w:p w14:paraId="7E7FC255" w14:textId="77777777" w:rsidR="003C7A06" w:rsidRPr="003C7A06" w:rsidRDefault="003C7A06" w:rsidP="003C7A06">
      <w:pPr>
        <w:rPr>
          <w:rFonts w:eastAsia="Times New Roman" w:cs="Arial"/>
          <w:color w:val="353434"/>
          <w:shd w:val="clear" w:color="auto" w:fill="FFFFFF"/>
        </w:rPr>
      </w:pPr>
      <w:r>
        <w:rPr>
          <w:rFonts w:eastAsia="Times New Roman" w:cs="Arial"/>
          <w:color w:val="353434"/>
          <w:shd w:val="clear" w:color="auto" w:fill="FFFFFF"/>
        </w:rPr>
        <w:t>The City, School Committee, and the School Building Committee will be working closely together as we move into this next phase toward a school building project.</w:t>
      </w:r>
    </w:p>
    <w:p w14:paraId="064F3F67" w14:textId="77777777" w:rsidR="003C7A06" w:rsidRPr="0067468C" w:rsidRDefault="003C7A06" w:rsidP="0067468C">
      <w:pPr>
        <w:rPr>
          <w:rFonts w:ascii="Times" w:eastAsia="Times New Roman" w:hAnsi="Times" w:cs="Times New Roman"/>
          <w:sz w:val="20"/>
          <w:szCs w:val="20"/>
        </w:rPr>
      </w:pPr>
    </w:p>
    <w:p w14:paraId="29400419" w14:textId="77777777" w:rsidR="0067468C" w:rsidRDefault="0067468C" w:rsidP="0067468C">
      <w:pPr>
        <w:rPr>
          <w:rFonts w:eastAsia="Times New Roman" w:cs="Arial"/>
          <w:color w:val="353434"/>
          <w:shd w:val="clear" w:color="auto" w:fill="FFFFFF"/>
        </w:rPr>
      </w:pPr>
    </w:p>
    <w:p w14:paraId="17E9F6F8" w14:textId="77777777" w:rsidR="0067468C" w:rsidRDefault="0067468C" w:rsidP="0067468C">
      <w:pPr>
        <w:rPr>
          <w:rFonts w:eastAsia="Times New Roman" w:cs="Arial"/>
          <w:color w:val="353434"/>
          <w:shd w:val="clear" w:color="auto" w:fill="FFFFFF"/>
        </w:rPr>
      </w:pPr>
    </w:p>
    <w:p w14:paraId="05B4514D" w14:textId="77777777" w:rsidR="0067468C" w:rsidRDefault="0067468C" w:rsidP="0067468C">
      <w:pPr>
        <w:rPr>
          <w:rFonts w:eastAsia="Times New Roman" w:cs="Arial"/>
          <w:color w:val="353434"/>
          <w:shd w:val="clear" w:color="auto" w:fill="FFFFFF"/>
        </w:rPr>
      </w:pPr>
    </w:p>
    <w:p w14:paraId="719FBC34" w14:textId="77777777" w:rsidR="0067468C" w:rsidRDefault="0067468C"/>
    <w:p w14:paraId="180410CD" w14:textId="77777777" w:rsidR="0067468C" w:rsidRDefault="0067468C"/>
    <w:p w14:paraId="6F055054" w14:textId="77777777" w:rsidR="0067468C" w:rsidRDefault="0067468C"/>
    <w:p w14:paraId="39E787C6" w14:textId="77777777" w:rsidR="0067468C" w:rsidRPr="0067468C" w:rsidRDefault="0067468C" w:rsidP="0067468C">
      <w:pPr>
        <w:numPr>
          <w:ilvl w:val="0"/>
          <w:numId w:val="1"/>
        </w:numPr>
        <w:shd w:val="clear" w:color="auto" w:fill="FFFFFF"/>
        <w:ind w:left="0"/>
        <w:outlineLvl w:val="1"/>
        <w:rPr>
          <w:rFonts w:ascii="Verdana" w:eastAsia="Times New Roman" w:hAnsi="Verdana" w:cs="Arial"/>
          <w:color w:val="353434"/>
          <w:sz w:val="36"/>
          <w:szCs w:val="36"/>
        </w:rPr>
      </w:pPr>
      <w:hyperlink r:id="rId7" w:history="1">
        <w:r w:rsidRPr="0067468C">
          <w:rPr>
            <w:rFonts w:ascii="Arial" w:eastAsia="Times New Roman" w:hAnsi="Arial" w:cs="Arial"/>
            <w:color w:val="0087D5"/>
            <w:sz w:val="27"/>
            <w:szCs w:val="27"/>
            <w:u w:val="single"/>
          </w:rPr>
          <w:t>Owner's Project Manager (OPM) Process</w:t>
        </w:r>
      </w:hyperlink>
    </w:p>
    <w:p w14:paraId="02508815" w14:textId="77777777" w:rsidR="0067468C" w:rsidRPr="0067468C" w:rsidRDefault="0067468C" w:rsidP="0067468C">
      <w:pPr>
        <w:numPr>
          <w:ilvl w:val="0"/>
          <w:numId w:val="1"/>
        </w:numPr>
        <w:shd w:val="clear" w:color="auto" w:fill="FFFFFF"/>
        <w:ind w:left="0"/>
        <w:outlineLvl w:val="1"/>
        <w:rPr>
          <w:rFonts w:ascii="Verdana" w:eastAsia="Times New Roman" w:hAnsi="Verdana" w:cs="Arial"/>
          <w:color w:val="353434"/>
          <w:sz w:val="36"/>
          <w:szCs w:val="36"/>
        </w:rPr>
      </w:pPr>
      <w:hyperlink r:id="rId8" w:history="1">
        <w:r w:rsidRPr="0067468C">
          <w:rPr>
            <w:rFonts w:ascii="Arial" w:eastAsia="Times New Roman" w:hAnsi="Arial" w:cs="Arial"/>
            <w:color w:val="0087D5"/>
            <w:sz w:val="27"/>
            <w:szCs w:val="27"/>
            <w:u w:val="single"/>
          </w:rPr>
          <w:t>Designer's Selection Panel (DSP) Process</w:t>
        </w:r>
      </w:hyperlink>
    </w:p>
    <w:p w14:paraId="6681363D" w14:textId="77777777" w:rsidR="0067468C" w:rsidRPr="0067468C" w:rsidRDefault="0067468C" w:rsidP="0067468C">
      <w:pPr>
        <w:numPr>
          <w:ilvl w:val="0"/>
          <w:numId w:val="1"/>
        </w:numPr>
        <w:shd w:val="clear" w:color="auto" w:fill="FFFFFF"/>
        <w:ind w:left="0"/>
        <w:outlineLvl w:val="1"/>
        <w:rPr>
          <w:rFonts w:ascii="Verdana" w:eastAsia="Times New Roman" w:hAnsi="Verdana" w:cs="Arial"/>
          <w:color w:val="353434"/>
          <w:sz w:val="36"/>
          <w:szCs w:val="36"/>
        </w:rPr>
      </w:pPr>
      <w:hyperlink r:id="rId9" w:history="1">
        <w:r w:rsidRPr="0067468C">
          <w:rPr>
            <w:rFonts w:ascii="Arial" w:eastAsia="Times New Roman" w:hAnsi="Arial" w:cs="Arial"/>
            <w:color w:val="0087D5"/>
            <w:sz w:val="27"/>
            <w:szCs w:val="27"/>
            <w:u w:val="single"/>
          </w:rPr>
          <w:t>MCPPO Certification/Recertification Requirements</w:t>
        </w:r>
      </w:hyperlink>
    </w:p>
    <w:p w14:paraId="060AAD3D" w14:textId="77777777" w:rsidR="0067468C" w:rsidRPr="0067468C" w:rsidRDefault="0067468C" w:rsidP="0067468C">
      <w:pPr>
        <w:rPr>
          <w:rFonts w:ascii="Times" w:eastAsia="Times New Roman" w:hAnsi="Times" w:cs="Times New Roman"/>
          <w:sz w:val="20"/>
          <w:szCs w:val="20"/>
        </w:rPr>
      </w:pPr>
    </w:p>
    <w:p w14:paraId="62A4B6EE" w14:textId="77777777" w:rsidR="0067468C" w:rsidRDefault="0067468C"/>
    <w:sectPr w:rsidR="0067468C" w:rsidSect="00E650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2F9"/>
    <w:multiLevelType w:val="multilevel"/>
    <w:tmpl w:val="01C2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8C"/>
    <w:rsid w:val="002C4A2B"/>
    <w:rsid w:val="003C7A06"/>
    <w:rsid w:val="0067468C"/>
    <w:rsid w:val="007D6EA8"/>
    <w:rsid w:val="00AB6A40"/>
    <w:rsid w:val="00E6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80C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468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68C"/>
    <w:rPr>
      <w:rFonts w:ascii="Times" w:hAnsi="Times"/>
      <w:b/>
      <w:bCs/>
      <w:sz w:val="36"/>
      <w:szCs w:val="36"/>
    </w:rPr>
  </w:style>
  <w:style w:type="character" w:styleId="Hyperlink">
    <w:name w:val="Hyperlink"/>
    <w:basedOn w:val="DefaultParagraphFont"/>
    <w:uiPriority w:val="99"/>
    <w:semiHidden/>
    <w:unhideWhenUsed/>
    <w:rsid w:val="0067468C"/>
    <w:rPr>
      <w:color w:val="0000FF"/>
      <w:u w:val="single"/>
    </w:rPr>
  </w:style>
  <w:style w:type="paragraph" w:styleId="BalloonText">
    <w:name w:val="Balloon Text"/>
    <w:basedOn w:val="Normal"/>
    <w:link w:val="BalloonTextChar"/>
    <w:uiPriority w:val="99"/>
    <w:semiHidden/>
    <w:unhideWhenUsed/>
    <w:rsid w:val="007D6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7468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68C"/>
    <w:rPr>
      <w:rFonts w:ascii="Times" w:hAnsi="Times"/>
      <w:b/>
      <w:bCs/>
      <w:sz w:val="36"/>
      <w:szCs w:val="36"/>
    </w:rPr>
  </w:style>
  <w:style w:type="character" w:styleId="Hyperlink">
    <w:name w:val="Hyperlink"/>
    <w:basedOn w:val="DefaultParagraphFont"/>
    <w:uiPriority w:val="99"/>
    <w:semiHidden/>
    <w:unhideWhenUsed/>
    <w:rsid w:val="0067468C"/>
    <w:rPr>
      <w:color w:val="0000FF"/>
      <w:u w:val="single"/>
    </w:rPr>
  </w:style>
  <w:style w:type="paragraph" w:styleId="BalloonText">
    <w:name w:val="Balloon Text"/>
    <w:basedOn w:val="Normal"/>
    <w:link w:val="BalloonTextChar"/>
    <w:uiPriority w:val="99"/>
    <w:semiHidden/>
    <w:unhideWhenUsed/>
    <w:rsid w:val="007D6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E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07816">
      <w:bodyDiv w:val="1"/>
      <w:marLeft w:val="0"/>
      <w:marRight w:val="0"/>
      <w:marTop w:val="0"/>
      <w:marBottom w:val="0"/>
      <w:divBdr>
        <w:top w:val="none" w:sz="0" w:space="0" w:color="auto"/>
        <w:left w:val="none" w:sz="0" w:space="0" w:color="auto"/>
        <w:bottom w:val="none" w:sz="0" w:space="0" w:color="auto"/>
        <w:right w:val="none" w:sz="0" w:space="0" w:color="auto"/>
      </w:divBdr>
    </w:div>
    <w:div w:id="773014160">
      <w:bodyDiv w:val="1"/>
      <w:marLeft w:val="0"/>
      <w:marRight w:val="0"/>
      <w:marTop w:val="0"/>
      <w:marBottom w:val="0"/>
      <w:divBdr>
        <w:top w:val="none" w:sz="0" w:space="0" w:color="auto"/>
        <w:left w:val="none" w:sz="0" w:space="0" w:color="auto"/>
        <w:bottom w:val="none" w:sz="0" w:space="0" w:color="auto"/>
        <w:right w:val="none" w:sz="0" w:space="0" w:color="auto"/>
      </w:divBdr>
    </w:div>
    <w:div w:id="799611627">
      <w:bodyDiv w:val="1"/>
      <w:marLeft w:val="0"/>
      <w:marRight w:val="0"/>
      <w:marTop w:val="0"/>
      <w:marBottom w:val="0"/>
      <w:divBdr>
        <w:top w:val="none" w:sz="0" w:space="0" w:color="auto"/>
        <w:left w:val="none" w:sz="0" w:space="0" w:color="auto"/>
        <w:bottom w:val="none" w:sz="0" w:space="0" w:color="auto"/>
        <w:right w:val="none" w:sz="0" w:space="0" w:color="auto"/>
      </w:divBdr>
    </w:div>
    <w:div w:id="1247962980">
      <w:bodyDiv w:val="1"/>
      <w:marLeft w:val="0"/>
      <w:marRight w:val="0"/>
      <w:marTop w:val="0"/>
      <w:marBottom w:val="0"/>
      <w:divBdr>
        <w:top w:val="none" w:sz="0" w:space="0" w:color="auto"/>
        <w:left w:val="none" w:sz="0" w:space="0" w:color="auto"/>
        <w:bottom w:val="none" w:sz="0" w:space="0" w:color="auto"/>
        <w:right w:val="none" w:sz="0" w:space="0" w:color="auto"/>
      </w:divBdr>
    </w:div>
    <w:div w:id="1828862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assschoolbuildings.org/building/team/opm" TargetMode="External"/><Relationship Id="rId8" Type="http://schemas.openxmlformats.org/officeDocument/2006/relationships/hyperlink" Target="http://www.massschoolbuildings.org/building/team/dsp" TargetMode="External"/><Relationship Id="rId9" Type="http://schemas.openxmlformats.org/officeDocument/2006/relationships/hyperlink" Target="http://www.massschoolbuildings.org/building/team/MCPP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607</Words>
  <Characters>3466</Characters>
  <Application>Microsoft Macintosh Word</Application>
  <DocSecurity>0</DocSecurity>
  <Lines>28</Lines>
  <Paragraphs>8</Paragraphs>
  <ScaleCrop>false</ScaleCrop>
  <Company>Gloucester Public Schools</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Safier</dc:creator>
  <cp:keywords/>
  <dc:description/>
  <cp:lastModifiedBy>Richard Safier</cp:lastModifiedBy>
  <cp:revision>2</cp:revision>
  <dcterms:created xsi:type="dcterms:W3CDTF">2018-02-20T14:21:00Z</dcterms:created>
  <dcterms:modified xsi:type="dcterms:W3CDTF">2018-02-20T14:57:00Z</dcterms:modified>
</cp:coreProperties>
</file>